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AF" w:rsidRPr="00F825AF" w:rsidRDefault="00F825AF" w:rsidP="00F825AF">
      <w:pPr>
        <w:spacing w:after="60"/>
        <w:jc w:val="both"/>
        <w:rPr>
          <w:b/>
          <w:bCs/>
        </w:rPr>
      </w:pPr>
      <w:r w:rsidRPr="00F825AF">
        <w:rPr>
          <w:b/>
          <w:bCs/>
        </w:rPr>
        <w:t>Stavba koridoru z Rokycan do Plzně má začít v říjnu</w:t>
      </w:r>
    </w:p>
    <w:p w:rsidR="00F825AF" w:rsidRDefault="00F825AF" w:rsidP="00F825AF">
      <w:pPr>
        <w:spacing w:after="60"/>
        <w:jc w:val="both"/>
        <w:rPr>
          <w:bCs/>
        </w:rPr>
      </w:pPr>
      <w:r>
        <w:rPr>
          <w:bCs/>
        </w:rPr>
        <w:t xml:space="preserve">20. 08. 2012, Právo </w:t>
      </w:r>
    </w:p>
    <w:p w:rsidR="00F825AF" w:rsidRDefault="00F1622F" w:rsidP="00F825AF">
      <w:pPr>
        <w:jc w:val="both"/>
        <w:rPr>
          <w:bCs/>
        </w:rPr>
      </w:pPr>
      <w:r>
        <w:rPr>
          <w:bCs/>
        </w:rPr>
        <w:t>ČTK</w:t>
      </w:r>
    </w:p>
    <w:p w:rsidR="00F825AF" w:rsidRDefault="00F825AF" w:rsidP="005D5FD0">
      <w:pPr>
        <w:spacing w:after="60"/>
        <w:jc w:val="both"/>
        <w:rPr>
          <w:bCs/>
        </w:rPr>
      </w:pPr>
      <w:r w:rsidRPr="00F825AF">
        <w:rPr>
          <w:bCs/>
        </w:rPr>
        <w:t>Dosud nejv</w:t>
      </w:r>
      <w:bookmarkStart w:id="0" w:name="_GoBack"/>
      <w:bookmarkEnd w:id="0"/>
      <w:r w:rsidRPr="00F825AF">
        <w:rPr>
          <w:bCs/>
        </w:rPr>
        <w:t>ětší stavba na III. tranzitním železničním koridoru z Prahy do Chebu, tedy úsek z Rokycan do Plzně, začne s mírným zpožděním letos v říjnu. </w:t>
      </w:r>
    </w:p>
    <w:p w:rsidR="00F825AF" w:rsidRDefault="00F825AF" w:rsidP="00F1622F">
      <w:pPr>
        <w:spacing w:after="60"/>
        <w:jc w:val="both"/>
        <w:rPr>
          <w:bCs/>
        </w:rPr>
      </w:pPr>
      <w:r w:rsidRPr="00F825AF">
        <w:rPr>
          <w:bCs/>
        </w:rPr>
        <w:t>Jde o tříletou stavbu za 7,5 miliardy korun, jejíž dodavatel by měl být znám koncem srpna, kdy se sejde hodnotitelská komise. Od loňska je hotová západní větev koridoru mezi Plzní a Cheb</w:t>
      </w:r>
      <w:r>
        <w:rPr>
          <w:bCs/>
        </w:rPr>
        <w:t>em, nyní skončila stavba Beroun</w:t>
      </w:r>
      <w:r w:rsidR="00F1622F">
        <w:rPr>
          <w:bCs/>
        </w:rPr>
        <w:t xml:space="preserve"> </w:t>
      </w:r>
      <w:r>
        <w:rPr>
          <w:bCs/>
        </w:rPr>
        <w:t>-</w:t>
      </w:r>
      <w:r w:rsidR="00F1622F">
        <w:rPr>
          <w:bCs/>
        </w:rPr>
        <w:t xml:space="preserve"> </w:t>
      </w:r>
      <w:r w:rsidRPr="00F825AF">
        <w:rPr>
          <w:bCs/>
        </w:rPr>
        <w:t xml:space="preserve">Zbiroh, </w:t>
      </w:r>
      <w:r w:rsidR="00F1622F">
        <w:rPr>
          <w:bCs/>
        </w:rPr>
        <w:t>koncem roku bude úsek ze Zbirohu</w:t>
      </w:r>
      <w:r w:rsidRPr="00F825AF">
        <w:rPr>
          <w:bCs/>
        </w:rPr>
        <w:t xml:space="preserve"> do Rokycan. Pozemkově už je stavba kompletně připravena včetně problémových polí kolem Kyšic u Plzně, kde majitelé pozemků požadovali za ornou půdu výrazně více peněz, než kolik jim stát mohl ze zákona dát. Všechny plochy jsou vykoupené i vyvlastněné. </w:t>
      </w:r>
    </w:p>
    <w:p w:rsidR="00F825AF" w:rsidRDefault="00F825AF" w:rsidP="00F1622F">
      <w:pPr>
        <w:spacing w:after="60"/>
        <w:jc w:val="both"/>
        <w:rPr>
          <w:bCs/>
        </w:rPr>
      </w:pPr>
      <w:r w:rsidRPr="00F825AF">
        <w:rPr>
          <w:bCs/>
        </w:rPr>
        <w:t xml:space="preserve">"Komise doporučí generálnímu řediteli k podpisu nejvýhodnější nabídku. Otevírání obálek bylo 10. července, ale vzhledem ke složitosti a velikosti zakázky komise ještě nabídky zpracovává," uvedl Pavel </w:t>
      </w:r>
      <w:proofErr w:type="spellStart"/>
      <w:r w:rsidRPr="00F825AF">
        <w:rPr>
          <w:bCs/>
        </w:rPr>
        <w:t>Halla</w:t>
      </w:r>
      <w:proofErr w:type="spellEnd"/>
      <w:r w:rsidRPr="00F825AF">
        <w:rPr>
          <w:bCs/>
        </w:rPr>
        <w:t>, mluvčí Správy železniční dopravní cesty (SŽDC), která je investorem koridoru.</w:t>
      </w:r>
      <w:r>
        <w:rPr>
          <w:bCs/>
        </w:rPr>
        <w:t xml:space="preserve"> </w:t>
      </w:r>
      <w:r w:rsidRPr="00F825AF">
        <w:rPr>
          <w:bCs/>
        </w:rPr>
        <w:t>Podle informací ČTK se přihlásilo šest uchazečů, většinou velkých stavebních firem, často v konsorciích. </w:t>
      </w:r>
    </w:p>
    <w:p w:rsidR="00F825AF" w:rsidRDefault="00F825AF" w:rsidP="00F1622F">
      <w:pPr>
        <w:spacing w:after="60"/>
        <w:jc w:val="both"/>
        <w:rPr>
          <w:bCs/>
        </w:rPr>
      </w:pPr>
      <w:r w:rsidRPr="00F825AF">
        <w:rPr>
          <w:bCs/>
        </w:rPr>
        <w:t>"Pevně věříme, že nedojde k žádnému odvolání, protože vše proběhlo v souladu se zákonem o veřejných zakázkách," uvedl mluvčí. SŽDC proto předpokládá start stavby v říjnu. "Do října 2015 musí být stavba hotová, což bude docela fofr," dodal.</w:t>
      </w:r>
      <w:r>
        <w:rPr>
          <w:bCs/>
        </w:rPr>
        <w:t xml:space="preserve"> </w:t>
      </w:r>
      <w:r w:rsidRPr="00F825AF">
        <w:rPr>
          <w:bCs/>
        </w:rPr>
        <w:t>Úsek Rokycany</w:t>
      </w:r>
      <w:r w:rsidR="00F1622F">
        <w:rPr>
          <w:bCs/>
        </w:rPr>
        <w:t xml:space="preserve"> - </w:t>
      </w:r>
      <w:r w:rsidRPr="00F825AF">
        <w:rPr>
          <w:bCs/>
        </w:rPr>
        <w:t>Plzeň hodnotí správce železniční infrastruktury jako zakázku desetiletí. V rámci operačního programu Doprava jde o největší investiční zakázku financovanou EU až z 85 procent. Asi polovina nákladů na trať, po níž budou vlaky jezdit rychlostí až 160 kilometrů za hodinu, připadne na nejdelší český železniční tunel z Kyšic za plzeňský vrch Chlum, který bude měřit přes čtyři kilometry. </w:t>
      </w:r>
    </w:p>
    <w:p w:rsidR="00F825AF" w:rsidRDefault="00F825AF" w:rsidP="00F1622F">
      <w:pPr>
        <w:spacing w:after="60"/>
        <w:jc w:val="both"/>
        <w:rPr>
          <w:bCs/>
        </w:rPr>
      </w:pPr>
      <w:r w:rsidRPr="00F825AF">
        <w:rPr>
          <w:bCs/>
        </w:rPr>
        <w:t xml:space="preserve">Hraniční cena zakázky je 7,5 miliardy korun. "Ale díky veřejné soutěži předpokládáme výrazné snížení ceny, podobně jako u letos zahajované stavby Průjezd železničním uzlem Plzeň, kde původní náklady byly kolem 1,5 miliardy a soutěží se snížily na 943 miliónů Kč," řekl </w:t>
      </w:r>
      <w:proofErr w:type="spellStart"/>
      <w:r w:rsidRPr="00F825AF">
        <w:rPr>
          <w:bCs/>
        </w:rPr>
        <w:t>Halla</w:t>
      </w:r>
      <w:proofErr w:type="spellEnd"/>
      <w:r w:rsidRPr="00F825AF">
        <w:rPr>
          <w:bCs/>
        </w:rPr>
        <w:t>. Dokončení koridoru se plánuje na rok 2018. Pokračují přípravné práce na rekonstrukci tratě přes Rudnou u Prahy, která bude sloužit jako objížďka při optimalizaci úseku mezi Smíchovem a Berounem, jenž je rozdělen na tři části. </w:t>
      </w:r>
    </w:p>
    <w:p w:rsidR="00B33FCB" w:rsidRPr="00F1622F" w:rsidRDefault="00F825AF" w:rsidP="00F1622F">
      <w:pPr>
        <w:spacing w:after="60"/>
        <w:jc w:val="both"/>
        <w:rPr>
          <w:bCs/>
        </w:rPr>
      </w:pPr>
      <w:r w:rsidRPr="00F825AF">
        <w:rPr>
          <w:bCs/>
        </w:rPr>
        <w:t>Od příštího roku začnou modernizace úseků z Prahy-Smíchova do Černošic a z Karlštejna do Berouna.</w:t>
      </w:r>
      <w:r w:rsidR="00F1622F">
        <w:rPr>
          <w:bCs/>
        </w:rPr>
        <w:t xml:space="preserve"> </w:t>
      </w:r>
      <w:r w:rsidRPr="00F825AF">
        <w:rPr>
          <w:bCs/>
        </w:rPr>
        <w:t>U třetí části zatím nelze odhadnout začátek, protože vede chráněným krajinným územím a hustou zástavbou a při územním a stavebním řízení se čekají velké komplikace.</w:t>
      </w:r>
    </w:p>
    <w:sectPr w:rsidR="00B33FCB" w:rsidRPr="00F1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033"/>
    <w:multiLevelType w:val="multilevel"/>
    <w:tmpl w:val="4184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B"/>
    <w:rsid w:val="00006D04"/>
    <w:rsid w:val="001828A3"/>
    <w:rsid w:val="002D05F4"/>
    <w:rsid w:val="005C36C1"/>
    <w:rsid w:val="005D5FD0"/>
    <w:rsid w:val="00B33FCB"/>
    <w:rsid w:val="00EB5259"/>
    <w:rsid w:val="00F1622F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F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F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74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1470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608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15416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dcterms:created xsi:type="dcterms:W3CDTF">2012-10-26T15:32:00Z</dcterms:created>
  <dcterms:modified xsi:type="dcterms:W3CDTF">2012-10-27T19:17:00Z</dcterms:modified>
</cp:coreProperties>
</file>