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916" w:rsidRPr="00816916" w:rsidRDefault="009A4AED" w:rsidP="00816916">
      <w:pPr>
        <w:spacing w:after="60"/>
        <w:jc w:val="both"/>
        <w:rPr>
          <w:b/>
          <w:bCs/>
        </w:rPr>
      </w:pPr>
      <w:r w:rsidRPr="009A4AED">
        <w:rPr>
          <w:b/>
          <w:bCs/>
        </w:rPr>
        <w:t>Česká ekonomika poroste příští rok pomaleji, ovlivní to i rozpočet</w:t>
      </w:r>
      <w:r>
        <w:rPr>
          <w:b/>
          <w:bCs/>
        </w:rPr>
        <w:t xml:space="preserve"> </w:t>
      </w:r>
    </w:p>
    <w:p w:rsidR="00816916" w:rsidRDefault="009A4AED" w:rsidP="00CC0746">
      <w:pPr>
        <w:spacing w:after="0"/>
        <w:jc w:val="both"/>
      </w:pPr>
      <w:r>
        <w:t>28. 10</w:t>
      </w:r>
      <w:r w:rsidR="00816916">
        <w:t xml:space="preserve">. 2012, </w:t>
      </w:r>
      <w:r>
        <w:t>iDNES.cz</w:t>
      </w:r>
    </w:p>
    <w:p w:rsidR="00816916" w:rsidRDefault="009A4AED" w:rsidP="00CC0746">
      <w:pPr>
        <w:spacing w:after="0"/>
        <w:jc w:val="both"/>
      </w:pPr>
      <w:r>
        <w:t>ČTK, iDNES.cz</w:t>
      </w:r>
    </w:p>
    <w:p w:rsidR="009A4AED" w:rsidRDefault="009A4AED" w:rsidP="009A4AED">
      <w:pPr>
        <w:spacing w:before="120" w:after="60"/>
        <w:jc w:val="both"/>
      </w:pPr>
      <w:r>
        <w:t>Původní odhady ministerstva financí o výkonu tuzemského hospodářství v roce 2013 se nevyplní, podle nových odhadů totiž bude výrazně slabší. Recese se Česko zatím nedočká, růst tuzemské ekonomiky však bude jen v řádu několika desetin procent. V diskuzním pořadu televize Prima to uvedl ministr financí Miroslav Kalousek.</w:t>
      </w:r>
    </w:p>
    <w:p w:rsidR="009A4AED" w:rsidRDefault="009A4AED" w:rsidP="009A4AED">
      <w:pPr>
        <w:spacing w:before="120" w:after="60"/>
        <w:jc w:val="both"/>
      </w:pPr>
      <w:r>
        <w:t xml:space="preserve"> V červenci jeho úřad odhadoval růst ekonomiky v roce 2013 o jedno procento. Ministerstvo nyní počítá pro příští rok s růstem HDP o 0,7 procenta, vyplynulo z vyjádření Kalouskova náměstka Ladislava </w:t>
      </w:r>
      <w:proofErr w:type="spellStart"/>
      <w:r>
        <w:t>Minčiče</w:t>
      </w:r>
      <w:proofErr w:type="spellEnd"/>
      <w:r>
        <w:t xml:space="preserve"> v České televizi. Zhoršená prognóza ovlivní i nový návrh rozpočtu.</w:t>
      </w:r>
    </w:p>
    <w:p w:rsidR="009A4AED" w:rsidRDefault="009A4AED" w:rsidP="009A4AED">
      <w:pPr>
        <w:spacing w:before="120" w:after="60"/>
        <w:jc w:val="both"/>
      </w:pPr>
      <w:r>
        <w:t xml:space="preserve">"Čísla se zhoršují, ale ne dramaticky. Růst bude v desetinách procent," uvedl Kalousek. Za horší prognózou můžou podle ministra například slabší výběr daně z přidané hodnoty a pojistného. Podle </w:t>
      </w:r>
      <w:proofErr w:type="spellStart"/>
      <w:r>
        <w:t>Minčiče</w:t>
      </w:r>
      <w:proofErr w:type="spellEnd"/>
      <w:r>
        <w:t xml:space="preserve"> bude snížení výkonu HDP zhruba o 0,3 procentního bodu znamenat pro stát daňový propad kolem deseti miliard korun. Novou ekonomickou prognózu zveřejní ministerstvo financí 31. října.</w:t>
      </w:r>
    </w:p>
    <w:p w:rsidR="009A4AED" w:rsidRDefault="009A4AED" w:rsidP="005836F8">
      <w:pPr>
        <w:spacing w:after="60"/>
        <w:jc w:val="both"/>
      </w:pPr>
      <w:r w:rsidRPr="005836F8">
        <w:rPr>
          <w:b/>
          <w:bCs/>
        </w:rPr>
        <w:t>Nižší růst ovlivní i státní rozpočet</w:t>
      </w:r>
    </w:p>
    <w:p w:rsidR="009A4AED" w:rsidRDefault="009A4AED" w:rsidP="009A4AED">
      <w:pPr>
        <w:spacing w:before="120" w:after="60"/>
        <w:jc w:val="both"/>
      </w:pPr>
      <w:r>
        <w:t>Materiál ovlivní nový návrh státního rozpočtu na příští rok, který má Kalousek předložit poslancům do 23. listopadu. Původní verzi sněmovna na Kalouskův návrh vrátila ve středu vládě k přepracování. Důvodem byla nejistota ohledně schválení vládního stabilizačního balíčku, který mimo jiné počítal s růstem DPH o jeden procentní bod na 15 a 21 procent (více čtěte zde).</w:t>
      </w:r>
    </w:p>
    <w:p w:rsidR="009A4AED" w:rsidRDefault="009A4AED" w:rsidP="009A4AED">
      <w:pPr>
        <w:spacing w:before="120" w:after="60"/>
        <w:jc w:val="both"/>
      </w:pPr>
      <w:r>
        <w:t>Podle Kalouska bude mít nový návrh stomiliardový schodek stejně jako ten vrácený, příjmy ale budou o 20 až 25 miliard korun nižší, úměrně tomu budou nižší i výdaje. Deficit nebude vyšší než tři procenta HDP, uvedl. Ministr očekává, že škrtat výdaje kvůli tomu budou muset všechny resorty. S menším objemem peněz bude podle něj muset počítat, věda a výzkum, regionální školství i Státní fond dopravní infrastruktury.</w:t>
      </w:r>
    </w:p>
    <w:p w:rsidR="009A4AED" w:rsidRDefault="009A4AED" w:rsidP="009A4AED">
      <w:pPr>
        <w:spacing w:before="120" w:after="60"/>
        <w:jc w:val="both"/>
      </w:pPr>
      <w:r>
        <w:t>Vrácený návrh rozpočtu počítal s reálným růstem ekonomiky o procento, nižší inflací a mírně vyšší nezaměstnaností než letos. Příjmy navrhovaného rozpočtu měly vzrůst proti letošnímu schválenému rozpočtu o asi 200 milionů korun na 1084,9 miliardy korun. Výdaje měly klesnout o 4,8 miliardy na 1184,9 miliardy korun. Schodek měl proti letošnímu plánu klesnout o pět miliard na rovných 100 miliard korun.</w:t>
      </w:r>
      <w:bookmarkStart w:id="0" w:name="_GoBack"/>
      <w:bookmarkEnd w:id="0"/>
    </w:p>
    <w:sectPr w:rsidR="009A4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87033"/>
    <w:multiLevelType w:val="multilevel"/>
    <w:tmpl w:val="4184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FCB"/>
    <w:rsid w:val="00006D04"/>
    <w:rsid w:val="00111492"/>
    <w:rsid w:val="001828A3"/>
    <w:rsid w:val="001A0024"/>
    <w:rsid w:val="005836F8"/>
    <w:rsid w:val="00816916"/>
    <w:rsid w:val="009A4AED"/>
    <w:rsid w:val="00B33FCB"/>
    <w:rsid w:val="00CC0746"/>
    <w:rsid w:val="00D70AFE"/>
    <w:rsid w:val="00EB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33FC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3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3F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33FC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3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3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7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199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10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6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55174">
                  <w:marLeft w:val="0"/>
                  <w:marRight w:val="22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462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3114709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120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33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4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4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2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7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56608">
                  <w:marLeft w:val="0"/>
                  <w:marRight w:val="22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198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27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2154161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334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4</cp:revision>
  <dcterms:created xsi:type="dcterms:W3CDTF">2012-10-31T08:39:00Z</dcterms:created>
  <dcterms:modified xsi:type="dcterms:W3CDTF">2012-10-31T08:47:00Z</dcterms:modified>
</cp:coreProperties>
</file>